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560" w:lineRule="exact"/>
        <w:ind w:firstLine="0" w:firstLineChars="0"/>
        <w:jc w:val="left"/>
        <w:rPr>
          <w:rFonts w:hint="eastAsia" w:ascii="黑体" w:hAnsi="黑体" w:eastAsia="黑体" w:cs="黑体"/>
          <w:sz w:val="32"/>
          <w:szCs w:val="22"/>
        </w:rPr>
      </w:pPr>
      <w:r>
        <w:rPr>
          <w:rFonts w:hint="eastAsia" w:ascii="黑体" w:hAnsi="黑体" w:eastAsia="黑体" w:cs="黑体"/>
          <w:sz w:val="32"/>
          <w:szCs w:val="22"/>
        </w:rPr>
        <w:t xml:space="preserve">附件1.2 </w:t>
      </w:r>
    </w:p>
    <w:p>
      <w:pPr>
        <w:widowControl w:val="0"/>
        <w:spacing w:after="0"/>
        <w:ind w:firstLine="0" w:firstLineChars="0"/>
        <w:rPr>
          <w:rFonts w:hint="eastAsia" w:ascii="宋体" w:hAnsi="宋体" w:eastAsia="等线" w:cs="Times New Roman"/>
          <w:b/>
          <w:sz w:val="48"/>
          <w:szCs w:val="48"/>
        </w:rPr>
      </w:pPr>
    </w:p>
    <w:p>
      <w:pPr>
        <w:widowControl w:val="0"/>
        <w:spacing w:after="0"/>
        <w:ind w:firstLine="0" w:firstLineChars="0"/>
        <w:rPr>
          <w:rFonts w:hint="eastAsia" w:ascii="宋体" w:hAnsi="宋体" w:eastAsia="等线" w:cs="Times New Roman"/>
          <w:b/>
          <w:sz w:val="48"/>
          <w:szCs w:val="48"/>
        </w:rPr>
      </w:pPr>
    </w:p>
    <w:p>
      <w:pPr>
        <w:widowControl w:val="0"/>
        <w:spacing w:after="0"/>
        <w:ind w:firstLine="0" w:firstLineChars="0"/>
        <w:jc w:val="center"/>
        <w:rPr>
          <w:rFonts w:hint="eastAsia" w:ascii="方正小标宋简体" w:hAnsi="方正小标宋简体" w:eastAsia="方正小标宋简体" w:cs="方正小标宋_GBK"/>
          <w:bCs/>
          <w:sz w:val="48"/>
          <w:szCs w:val="48"/>
        </w:rPr>
      </w:pPr>
      <w:r>
        <w:rPr>
          <w:rFonts w:hint="eastAsia" w:ascii="方正小标宋简体" w:hAnsi="方正小标宋简体" w:eastAsia="方正小标宋简体" w:cs="方正小标宋_GBK"/>
          <w:bCs/>
          <w:sz w:val="48"/>
          <w:szCs w:val="48"/>
        </w:rPr>
        <w:t>前海数据产业基金</w:t>
      </w:r>
    </w:p>
    <w:p>
      <w:pPr>
        <w:widowControl w:val="0"/>
        <w:spacing w:after="0"/>
        <w:ind w:firstLine="0" w:firstLineChars="0"/>
        <w:jc w:val="center"/>
        <w:rPr>
          <w:rFonts w:hint="eastAsia" w:ascii="方正小标宋简体" w:hAnsi="方正小标宋简体" w:eastAsia="方正小标宋简体" w:cs="方正小标宋_GBK"/>
          <w:bCs/>
          <w:sz w:val="48"/>
          <w:szCs w:val="48"/>
        </w:rPr>
      </w:pPr>
      <w:r>
        <w:rPr>
          <w:rFonts w:hint="eastAsia" w:ascii="方正小标宋简体" w:hAnsi="方正小标宋简体" w:eastAsia="方正小标宋简体" w:cs="方正小标宋_GBK"/>
          <w:bCs/>
          <w:sz w:val="48"/>
          <w:szCs w:val="48"/>
        </w:rPr>
        <w:t>管理机构申报材料</w:t>
      </w:r>
    </w:p>
    <w:p>
      <w:pPr>
        <w:widowControl w:val="0"/>
        <w:spacing w:after="0"/>
        <w:ind w:firstLine="643"/>
        <w:rPr>
          <w:rFonts w:hint="eastAsia" w:ascii="仿宋_GB2312" w:hAnsi="宋体" w:eastAsia="仿宋_GB2312" w:cs="Times New Roman"/>
          <w:b/>
          <w:sz w:val="32"/>
          <w:szCs w:val="32"/>
        </w:rPr>
      </w:pPr>
    </w:p>
    <w:p>
      <w:pPr>
        <w:widowControl w:val="0"/>
        <w:spacing w:after="0"/>
        <w:ind w:firstLine="643"/>
        <w:rPr>
          <w:rFonts w:hint="eastAsia" w:ascii="仿宋_GB2312" w:hAnsi="宋体" w:eastAsia="仿宋_GB2312" w:cs="Times New Roman"/>
          <w:b/>
          <w:sz w:val="32"/>
          <w:szCs w:val="32"/>
        </w:rPr>
      </w:pPr>
      <w:r>
        <w:rPr>
          <w:rFonts w:hint="eastAsia" w:ascii="仿宋_GB2312" w:hAnsi="宋体" w:eastAsia="仿宋_GB2312" w:cs="Times New Roman"/>
          <w:b/>
          <w:sz w:val="32"/>
          <w:szCs w:val="32"/>
        </w:rPr>
        <w:t xml:space="preserve"> </w:t>
      </w:r>
    </w:p>
    <w:p>
      <w:pPr>
        <w:pStyle w:val="12"/>
        <w:widowControl w:val="0"/>
      </w:pPr>
    </w:p>
    <w:p>
      <w:pPr>
        <w:widowControl w:val="0"/>
        <w:ind w:firstLine="420"/>
      </w:pPr>
    </w:p>
    <w:p>
      <w:pPr>
        <w:widowControl w:val="0"/>
        <w:spacing w:after="0"/>
        <w:ind w:firstLine="643"/>
        <w:jc w:val="left"/>
        <w:rPr>
          <w:rFonts w:hint="eastAsia" w:ascii="仿宋_GB2312" w:hAnsi="仿宋" w:eastAsia="仿宋_GB2312" w:cs="Times New Roman"/>
          <w:bCs/>
          <w:sz w:val="32"/>
          <w:szCs w:val="32"/>
        </w:rPr>
      </w:pPr>
      <w:r>
        <w:rPr>
          <w:rFonts w:hint="eastAsia" w:ascii="仿宋_GB2312" w:hAnsi="仿宋" w:eastAsia="仿宋_GB2312" w:cs="Times New Roman"/>
          <w:b/>
          <w:sz w:val="32"/>
          <w:szCs w:val="32"/>
        </w:rPr>
        <w:t xml:space="preserve"> </w:t>
      </w:r>
    </w:p>
    <w:p>
      <w:pPr>
        <w:widowControl w:val="0"/>
        <w:spacing w:after="0"/>
        <w:ind w:left="840" w:leftChars="400" w:firstLine="640"/>
        <w:jc w:val="left"/>
        <w:rPr>
          <w:rFonts w:hint="eastAsia" w:ascii="仿宋_GB2312" w:hAnsi="仿宋" w:eastAsia="仿宋_GB2312"/>
          <w:bCs/>
          <w:sz w:val="32"/>
          <w:szCs w:val="32"/>
          <w:u w:val="single"/>
        </w:rPr>
      </w:pPr>
      <w:r>
        <w:rPr>
          <w:rFonts w:hint="eastAsia" w:ascii="仿宋_GB2312" w:hAnsi="仿宋" w:eastAsia="仿宋_GB2312" w:cs="仿宋_GB2312"/>
          <w:bCs/>
          <w:sz w:val="32"/>
          <w:szCs w:val="32"/>
        </w:rPr>
        <w:t>申报机构：</w:t>
      </w:r>
      <w:r>
        <w:rPr>
          <w:rFonts w:hint="eastAsia" w:ascii="仿宋_GB2312" w:hAnsi="仿宋" w:eastAsia="仿宋_GB2312"/>
          <w:bCs/>
          <w:sz w:val="32"/>
          <w:szCs w:val="32"/>
          <w:u w:val="single"/>
        </w:rPr>
        <w:t xml:space="preserve">             </w:t>
      </w:r>
      <w:r>
        <w:rPr>
          <w:rFonts w:hint="eastAsia" w:ascii="仿宋_GB2312" w:hAnsi="仿宋" w:eastAsia="仿宋_GB2312" w:cs="Times New Roman"/>
          <w:bCs/>
          <w:sz w:val="32"/>
          <w:szCs w:val="32"/>
          <w:u w:val="single"/>
        </w:rPr>
        <w:t xml:space="preserve">       </w:t>
      </w:r>
      <w:r>
        <w:rPr>
          <w:rFonts w:hint="eastAsia" w:ascii="仿宋_GB2312" w:hAnsi="仿宋" w:eastAsia="仿宋_GB2312"/>
          <w:bCs/>
          <w:sz w:val="32"/>
          <w:szCs w:val="32"/>
          <w:u w:val="single"/>
        </w:rPr>
        <w:t>（公章）</w:t>
      </w:r>
    </w:p>
    <w:p>
      <w:pPr>
        <w:widowControl w:val="0"/>
        <w:spacing w:after="0"/>
        <w:ind w:left="840" w:leftChars="400" w:firstLine="640"/>
        <w:jc w:val="left"/>
        <w:rPr>
          <w:rFonts w:ascii="Times New Roman" w:hAnsi="Times New Roman" w:eastAsia="仿宋_GB2312" w:cs="Times New Roman"/>
          <w:bCs/>
          <w:szCs w:val="21"/>
        </w:rPr>
      </w:pPr>
      <w:r>
        <w:rPr>
          <w:rFonts w:hint="eastAsia" w:ascii="仿宋_GB2312" w:hAnsi="仿宋" w:eastAsia="仿宋_GB2312"/>
          <w:bCs/>
          <w:sz w:val="32"/>
          <w:szCs w:val="32"/>
        </w:rPr>
        <w:t>法定代表人：</w:t>
      </w:r>
      <w:r>
        <w:rPr>
          <w:rFonts w:hint="eastAsia" w:ascii="仿宋_GB2312" w:hAnsi="仿宋" w:eastAsia="仿宋_GB2312"/>
          <w:bCs/>
          <w:sz w:val="32"/>
          <w:szCs w:val="32"/>
          <w:u w:val="single"/>
        </w:rPr>
        <w:t xml:space="preserve">                          </w:t>
      </w:r>
    </w:p>
    <w:p>
      <w:pPr>
        <w:widowControl w:val="0"/>
        <w:spacing w:after="0"/>
        <w:ind w:left="840" w:leftChars="400" w:firstLine="640"/>
        <w:jc w:val="left"/>
        <w:rPr>
          <w:rFonts w:hint="eastAsia" w:ascii="仿宋_GB2312" w:hAnsi="仿宋" w:eastAsia="仿宋_GB2312" w:cs="Times New Roman"/>
          <w:bCs/>
          <w:sz w:val="32"/>
          <w:szCs w:val="32"/>
        </w:rPr>
      </w:pPr>
      <w:r>
        <w:rPr>
          <w:rFonts w:hint="eastAsia" w:ascii="仿宋_GB2312" w:hAnsi="仿宋" w:eastAsia="仿宋_GB2312" w:cs="仿宋_GB2312"/>
          <w:bCs/>
          <w:sz w:val="32"/>
          <w:szCs w:val="32"/>
        </w:rPr>
        <w:t>联系人：</w:t>
      </w:r>
      <w:r>
        <w:rPr>
          <w:rFonts w:hint="eastAsia" w:ascii="仿宋_GB2312" w:hAnsi="仿宋" w:eastAsia="仿宋_GB2312" w:cs="Times New Roman"/>
          <w:bCs/>
          <w:sz w:val="32"/>
          <w:szCs w:val="32"/>
          <w:u w:val="single"/>
        </w:rPr>
        <w:t xml:space="preserve">                              </w:t>
      </w:r>
    </w:p>
    <w:p>
      <w:pPr>
        <w:widowControl w:val="0"/>
        <w:spacing w:after="0"/>
        <w:ind w:left="840" w:leftChars="400" w:firstLine="640"/>
        <w:jc w:val="left"/>
        <w:rPr>
          <w:rFonts w:hint="eastAsia" w:ascii="仿宋_GB2312" w:hAnsi="仿宋" w:eastAsia="仿宋_GB2312" w:cs="Times New Roman"/>
          <w:bCs/>
          <w:sz w:val="32"/>
          <w:szCs w:val="32"/>
        </w:rPr>
      </w:pPr>
      <w:r>
        <w:rPr>
          <w:rFonts w:hint="eastAsia" w:ascii="仿宋_GB2312" w:hAnsi="仿宋" w:eastAsia="仿宋_GB2312" w:cs="仿宋_GB2312"/>
          <w:bCs/>
          <w:sz w:val="32"/>
          <w:szCs w:val="32"/>
        </w:rPr>
        <w:t>联系电话：</w:t>
      </w:r>
      <w:r>
        <w:rPr>
          <w:rFonts w:hint="eastAsia" w:ascii="仿宋_GB2312" w:hAnsi="仿宋" w:eastAsia="仿宋_GB2312" w:cs="Times New Roman"/>
          <w:bCs/>
          <w:sz w:val="32"/>
          <w:szCs w:val="32"/>
          <w:u w:val="single"/>
        </w:rPr>
        <w:t xml:space="preserve">                            </w:t>
      </w:r>
    </w:p>
    <w:p>
      <w:pPr>
        <w:widowControl w:val="0"/>
        <w:spacing w:after="0"/>
        <w:ind w:left="840" w:leftChars="400" w:firstLine="640"/>
        <w:jc w:val="left"/>
        <w:rPr>
          <w:rFonts w:hint="eastAsia" w:ascii="仿宋_GB2312" w:hAnsi="仿宋" w:eastAsia="仿宋_GB2312" w:cs="Times New Roman"/>
          <w:bCs/>
          <w:sz w:val="32"/>
          <w:szCs w:val="32"/>
        </w:rPr>
      </w:pPr>
      <w:r>
        <w:rPr>
          <w:rFonts w:hint="eastAsia" w:ascii="仿宋_GB2312" w:hAnsi="仿宋" w:eastAsia="仿宋_GB2312" w:cs="仿宋_GB2312"/>
          <w:bCs/>
          <w:sz w:val="32"/>
          <w:szCs w:val="32"/>
        </w:rPr>
        <w:t>联系邮箱：</w:t>
      </w:r>
      <w:r>
        <w:rPr>
          <w:rFonts w:hint="eastAsia" w:ascii="仿宋_GB2312" w:hAnsi="仿宋" w:eastAsia="仿宋_GB2312"/>
          <w:bCs/>
          <w:sz w:val="32"/>
          <w:szCs w:val="32"/>
          <w:u w:val="single"/>
        </w:rPr>
        <w:t xml:space="preserve">                      </w:t>
      </w:r>
      <w:r>
        <w:rPr>
          <w:rFonts w:hint="eastAsia" w:ascii="仿宋_GB2312" w:hAnsi="仿宋" w:eastAsia="仿宋_GB2312" w:cs="Times New Roman"/>
          <w:bCs/>
          <w:sz w:val="32"/>
          <w:szCs w:val="32"/>
          <w:u w:val="single"/>
        </w:rPr>
        <w:t xml:space="preserve">      </w:t>
      </w:r>
    </w:p>
    <w:p>
      <w:pPr>
        <w:widowControl w:val="0"/>
        <w:spacing w:after="0"/>
        <w:ind w:left="840" w:leftChars="400" w:firstLine="640"/>
        <w:jc w:val="left"/>
        <w:rPr>
          <w:rFonts w:hint="eastAsia" w:ascii="仿宋_GB2312" w:hAnsi="仿宋" w:eastAsia="仿宋_GB2312" w:cs="仿宋_GB2312"/>
          <w:bCs/>
          <w:sz w:val="32"/>
          <w:szCs w:val="32"/>
          <w:u w:val="single"/>
        </w:rPr>
      </w:pPr>
      <w:r>
        <w:rPr>
          <w:rFonts w:hint="eastAsia" w:ascii="仿宋_GB2312" w:hAnsi="仿宋" w:eastAsia="仿宋_GB2312" w:cs="仿宋_GB2312"/>
          <w:bCs/>
          <w:sz w:val="32"/>
          <w:szCs w:val="32"/>
        </w:rPr>
        <w:t>申报时间：</w:t>
      </w:r>
      <w:r>
        <w:rPr>
          <w:rFonts w:hint="eastAsia" w:ascii="仿宋_GB2312" w:hAnsi="仿宋" w:eastAsia="仿宋_GB2312" w:cs="Times New Roman"/>
          <w:bCs/>
          <w:sz w:val="32"/>
          <w:szCs w:val="32"/>
          <w:u w:val="single"/>
        </w:rPr>
        <w:t xml:space="preserve">         </w:t>
      </w:r>
      <w:r>
        <w:rPr>
          <w:rFonts w:hint="eastAsia" w:ascii="仿宋_GB2312" w:hAnsi="仿宋" w:eastAsia="仿宋_GB2312" w:cs="仿宋_GB2312"/>
          <w:bCs/>
          <w:sz w:val="32"/>
          <w:szCs w:val="32"/>
          <w:u w:val="single"/>
        </w:rPr>
        <w:t>年</w:t>
      </w:r>
      <w:r>
        <w:rPr>
          <w:rFonts w:hint="eastAsia" w:ascii="仿宋_GB2312" w:hAnsi="仿宋" w:eastAsia="仿宋_GB2312" w:cs="Times New Roman"/>
          <w:bCs/>
          <w:sz w:val="32"/>
          <w:szCs w:val="32"/>
          <w:u w:val="single"/>
        </w:rPr>
        <w:t xml:space="preserve">       </w:t>
      </w:r>
      <w:r>
        <w:rPr>
          <w:rFonts w:hint="eastAsia" w:ascii="仿宋_GB2312" w:hAnsi="仿宋" w:eastAsia="仿宋_GB2312" w:cs="仿宋_GB2312"/>
          <w:bCs/>
          <w:sz w:val="32"/>
          <w:szCs w:val="32"/>
          <w:u w:val="single"/>
        </w:rPr>
        <w:t>月</w:t>
      </w:r>
      <w:r>
        <w:rPr>
          <w:rFonts w:hint="eastAsia" w:ascii="仿宋_GB2312" w:hAnsi="仿宋" w:eastAsia="仿宋_GB2312" w:cs="Times New Roman"/>
          <w:bCs/>
          <w:sz w:val="32"/>
          <w:szCs w:val="32"/>
          <w:u w:val="single"/>
        </w:rPr>
        <w:t xml:space="preserve">      </w:t>
      </w:r>
      <w:r>
        <w:rPr>
          <w:rFonts w:hint="eastAsia" w:ascii="仿宋_GB2312" w:hAnsi="仿宋" w:eastAsia="仿宋_GB2312" w:cs="仿宋_GB2312"/>
          <w:bCs/>
          <w:sz w:val="32"/>
          <w:szCs w:val="32"/>
          <w:u w:val="single"/>
        </w:rPr>
        <w:t>日</w:t>
      </w:r>
    </w:p>
    <w:p>
      <w:pPr>
        <w:pStyle w:val="12"/>
        <w:widowControl w:val="0"/>
      </w:pPr>
    </w:p>
    <w:p>
      <w:pPr>
        <w:pStyle w:val="11"/>
        <w:widowControl w:val="0"/>
        <w:spacing w:before="0" w:beforeAutospacing="0" w:after="0" w:afterAutospacing="0" w:line="579" w:lineRule="exact"/>
        <w:ind w:firstLine="643"/>
        <w:jc w:val="both"/>
        <w:rPr>
          <w:rFonts w:hint="eastAsia" w:ascii="仿宋_GB2312" w:hAnsi="仿宋" w:eastAsia="仿宋_GB2312" w:cs="Times New Roman"/>
          <w:b/>
          <w:kern w:val="2"/>
          <w:sz w:val="32"/>
          <w:szCs w:val="32"/>
        </w:rPr>
      </w:pPr>
      <w:r>
        <w:rPr>
          <w:rFonts w:hint="eastAsia" w:ascii="仿宋_GB2312" w:hAnsi="仿宋" w:eastAsia="仿宋_GB2312" w:cs="Times New Roman"/>
          <w:b/>
          <w:kern w:val="2"/>
          <w:sz w:val="32"/>
          <w:szCs w:val="32"/>
        </w:rPr>
        <w:t xml:space="preserve"> </w:t>
      </w:r>
    </w:p>
    <w:p>
      <w:pPr>
        <w:keepNext/>
        <w:keepLines/>
        <w:widowControl w:val="0"/>
        <w:autoSpaceDE w:val="0"/>
        <w:autoSpaceDN w:val="0"/>
        <w:spacing w:after="0"/>
        <w:ind w:firstLine="0" w:firstLineChars="0"/>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【注：申报材料连续编码并列出目录，务必添加对应页码，纸质版规范打印装订成册，左侧胶装，并加盖骑缝章。】  </w:t>
      </w:r>
    </w:p>
    <w:p>
      <w:pPr>
        <w:widowControl w:val="0"/>
        <w:spacing w:after="0"/>
        <w:ind w:firstLine="0" w:firstLineChars="0"/>
        <w:rPr>
          <w:rFonts w:hint="eastAsia" w:ascii="仿宋_GB2312" w:hAnsi="仿宋_GB2312" w:eastAsia="仿宋_GB2312"/>
          <w:sz w:val="32"/>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8" w:gutter="0"/>
          <w:pgNumType w:fmt="numberInDash"/>
          <w:cols w:space="425" w:num="1"/>
          <w:docGrid w:type="lines" w:linePitch="579" w:charSpace="0"/>
        </w:sectPr>
      </w:pPr>
    </w:p>
    <w:p>
      <w:pPr>
        <w:keepNext/>
        <w:keepLines/>
        <w:widowControl w:val="0"/>
        <w:autoSpaceDE w:val="0"/>
        <w:autoSpaceDN w:val="0"/>
        <w:spacing w:after="0"/>
        <w:ind w:firstLine="0" w:firstLineChars="0"/>
        <w:jc w:val="center"/>
        <w:outlineLvl w:val="1"/>
        <w:rPr>
          <w:rFonts w:hint="eastAsia" w:ascii="方正公文小标宋" w:hAnsi="方正公文小标宋" w:eastAsia="方正公文小标宋" w:cs="方正公文小标宋"/>
          <w:sz w:val="44"/>
          <w:szCs w:val="44"/>
        </w:rPr>
      </w:pPr>
      <w:bookmarkStart w:id="0" w:name="_Toc23762"/>
    </w:p>
    <w:p>
      <w:pPr>
        <w:widowControl w:val="0"/>
        <w:spacing w:after="0"/>
        <w:ind w:firstLine="0" w:firstLineChars="0"/>
        <w:jc w:val="center"/>
        <w:rPr>
          <w:rFonts w:hint="eastAsia" w:ascii="方正小标宋简体" w:hAnsi="方正小标宋简体" w:eastAsia="方正小标宋简体" w:cs="方正小标宋_GBK"/>
          <w:bCs/>
          <w:sz w:val="44"/>
          <w:szCs w:val="44"/>
        </w:rPr>
      </w:pPr>
      <w:r>
        <w:rPr>
          <w:rFonts w:hint="eastAsia" w:ascii="方正小标宋简体" w:hAnsi="方正小标宋简体" w:eastAsia="方正小标宋简体" w:cs="方正小标宋_GBK"/>
          <w:bCs/>
          <w:sz w:val="44"/>
          <w:szCs w:val="44"/>
        </w:rPr>
        <w:t>申报材料装订顺序（目录）</w:t>
      </w:r>
    </w:p>
    <w:p>
      <w:pPr>
        <w:widowControl w:val="0"/>
        <w:spacing w:after="0"/>
        <w:ind w:firstLine="420"/>
      </w:pP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一、申报机构情况</w:t>
      </w:r>
    </w:p>
    <w:p>
      <w:pPr>
        <w:pStyle w:val="12"/>
        <w:widowControl w:val="0"/>
        <w:spacing w:after="0"/>
        <w:ind w:firstLine="640"/>
        <w:rPr>
          <w:rFonts w:ascii="仿宋_GB2312" w:eastAsia="仿宋_GB2312"/>
          <w:sz w:val="32"/>
          <w:szCs w:val="40"/>
        </w:rPr>
      </w:pPr>
      <w:r>
        <w:rPr>
          <w:rFonts w:hint="eastAsia" w:ascii="楷体_GB2312"/>
          <w:sz w:val="32"/>
        </w:rPr>
        <w:t>（一）</w:t>
      </w:r>
      <w:r>
        <w:rPr>
          <w:rFonts w:hint="eastAsia" w:ascii="仿宋_GB2312" w:eastAsia="仿宋_GB2312"/>
          <w:sz w:val="32"/>
          <w:szCs w:val="40"/>
        </w:rPr>
        <w:t>累计管理规模及在管基金总体情况；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（二）过往投资项目总体情况及业绩；</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（三）本产业领域管理基金、已投项目和已投宝安和前海项目情况；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（四）在管基金之间有无利益冲突关系及各只基金的人员配比等情况的说明；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（五）近三年知名机构发布的创业及股权投资机构排名情况（或具有良好业内口碑和市场认可度）说明；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（六）过往管理国家、省、市级政府引导基金参股子基金经验及考核评价情况（如有）；</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（七）诉讼、担保或其他风险事项说明（如有）；</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（八）近三年管理团队人员离职详细情况；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（九）其它需要说明的事项。</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二、资源整合能力</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（一）对宝安和前海</w:t>
      </w:r>
      <w:r>
        <w:rPr>
          <w:rFonts w:hint="eastAsia" w:ascii="仿宋_GB2312" w:hAnsi="微软雅黑" w:eastAsia="仿宋_GB2312" w:cs="微软雅黑"/>
          <w:sz w:val="32"/>
          <w:szCs w:val="40"/>
        </w:rPr>
        <w:t>数据</w:t>
      </w:r>
      <w:r>
        <w:rPr>
          <w:rFonts w:hint="eastAsia" w:ascii="仿宋_GB2312" w:eastAsia="仿宋_GB2312"/>
          <w:sz w:val="32"/>
          <w:szCs w:val="40"/>
        </w:rPr>
        <w:t>产业规划相关政策的理解和建议；</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（二）申报机构的数据产业资源和上下游整合能力；</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【注：请结合自身禀赋资源和相关案例】</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（三）投资策略规划。</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三、申报基金方案</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【注：请严格对照申报指南“一、基金要素”内容，逐条提出明确、可量化、有竞争力的安排和阐述】</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（一）基金名称；</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（二）基金组织类型；</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（三）基金规模及注册地；</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【注：含拟设基金总规模、分期缴付进度和首次缴付比例】</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（四）出资结构和要求；</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1.基金拟出资架构；</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2.出资计划时间安排；</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3.拟出资人介绍及其资金实力；</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4.其它内容。</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（五）存续期限；</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（六）参与方式；</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（七）投资方式；</w:t>
      </w:r>
      <w:r>
        <w:rPr>
          <w:rFonts w:ascii="仿宋_GB2312" w:eastAsia="仿宋_GB2312"/>
          <w:sz w:val="32"/>
          <w:szCs w:val="40"/>
        </w:rPr>
        <w:t xml:space="preserve"> </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（八）投资领域；</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（九）基金运营费用；</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（十）收益分配方式；</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（十一）政策目标；</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1.投资要求；</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2.产业贡献指标；</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3.实现政策目标的规划；</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4.产业资源导入规划（如有）。</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（十二）退出机制；</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（十三）关联交易；</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（十四）拟服务于基金的管理团队情况；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1.配备的管理团队整体情况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（1）整体情况说明；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（2）人员履历表；</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（3）团队成员之间合作经历。</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2.管理团队核心成员历史投资业绩情况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（1）累计参与管理基金业绩情况；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（2）累计投资项目业绩情况；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（3）在本基金产业领域管理基金、已投项目和已投宝安和前海项目情况。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3.投资决策委员会成员配置及决策机制说明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（十五）申报单位认为重要的其他内容。</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四、符合管理机构基本要求的说明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【注：请严格对照申报指南“二、管理机构的申报要求”之“（一）基本要求”的内容，逐条说明申报机构是否符合的条件，并提供相应证明材料】</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（一）实缴注册资本及净资产情况；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（二）在中基协登记和合规运作等情况；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（三）内部控制规范性情况；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1.投资管理流程；</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2.风险控制流程；</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3.项目筛选和投资决策机制；</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4.内部财务管理情况；</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5.员工跟投及其它制度。</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（四）投资管理经验；</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1.满足投资管理经验的具体条件和理由；</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【注：对照申报指南具体要求，详细阐述理由】</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2.提供项目储备清单和首年拟投资计划。</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【注：包括项目名称、区域、所处行业、涉及金额、企业方诉求和项目情况介绍】</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（五）资金募集能力；</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1.管理机构管理资金规模情况的说明；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2.基金出资计划及出资意向；</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3.社会资本募集方案满足条件的说明。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（六）为被投企业提供增值服务的说明。</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五、符合管理机构管理要求的说明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【注：请严格对照申报指南“二、管理机构的申报要求”之“（二）管理要求”的内容，提出更加具体、可操作的落实保障措施，并说明可行性，提供相应证明材料】</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（一）团队配备说明；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1.专职高管相关安排；</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2.配备相应管理和投资人员满足条件的说明。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（二）专注度说明；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1.锁定关键人士的范围、原因和变更措施的安排；</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2.专注度安排的保障措施。</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（三）落实投资引导方向机制的措施；</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1.与基金主管部门共同明确投资策略，围绕产业发展战略进行投资的相关机制与做法；</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2.服务</w:t>
      </w:r>
      <w:r>
        <w:rPr>
          <w:rFonts w:hint="eastAsia" w:ascii="仿宋_GB2312" w:hAnsi="微软雅黑" w:eastAsia="仿宋_GB2312" w:cs="宋体"/>
          <w:kern w:val="0"/>
          <w:sz w:val="32"/>
          <w:szCs w:val="32"/>
        </w:rPr>
        <w:t>宝安及前海的数据产业主管部门，</w:t>
      </w:r>
      <w:r>
        <w:rPr>
          <w:rFonts w:hint="eastAsia" w:ascii="仿宋_GB2312" w:eastAsia="仿宋_GB2312"/>
          <w:sz w:val="32"/>
          <w:szCs w:val="40"/>
        </w:rPr>
        <w:t>参与产业发展规划研究、提供产业战略咨询意见的措施。</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六、出资承诺文件</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（一）已确认出资的出资承诺函及出资能力证明；</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（二）相关营业执照及合格投资者说明材料。</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七、相关承诺、声明及授权委托书</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（一）接受申报指南全部要求的承诺；</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（二）廉洁承诺书；</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（三）关于经营状况和无不良行为记录的声明函；</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（四）法定代表人授权委托书。</w:t>
      </w:r>
    </w:p>
    <w:p>
      <w:pPr>
        <w:pStyle w:val="12"/>
        <w:widowControl w:val="0"/>
        <w:spacing w:after="0"/>
        <w:ind w:firstLine="640"/>
        <w:rPr>
          <w:rFonts w:hint="eastAsia" w:ascii="黑体" w:hAnsi="黑体" w:eastAsia="黑体"/>
          <w:sz w:val="32"/>
          <w:szCs w:val="32"/>
        </w:rPr>
      </w:pPr>
      <w:r>
        <w:rPr>
          <w:rFonts w:hint="eastAsia" w:ascii="黑体" w:hAnsi="黑体" w:eastAsia="黑体"/>
          <w:sz w:val="32"/>
          <w:szCs w:val="32"/>
        </w:rPr>
        <w:t>八、证明材料</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注：1.申报机构需提供包括但不限于按下列证明文件并生成目录，可单独装订成册并加盖公章。2.原则上，申报材料提及的具体内容须有对应的证明材料、并按申报材料顺序进行排列，重复材料可通过交叉引用等技术方式处理。】</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（一）申报机构、管理机构、普通合伙人的营业执照复印件和法定代表人身份证件复印件；</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（二）近三年中基协会员信用信息系统记录（如有）；</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（三）近三年经营情况报告、审计报告及近一期财务报表；</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（四）管理机构、管理团队社保缴纳记录（社保网站下载打印）；</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（五）知名榜单排名或其他所获荣誉的证明材料；</w:t>
      </w:r>
    </w:p>
    <w:p>
      <w:pPr>
        <w:pStyle w:val="12"/>
        <w:widowControl w:val="0"/>
        <w:spacing w:after="0"/>
        <w:ind w:firstLine="640"/>
        <w:rPr>
          <w:rFonts w:hint="eastAsia" w:ascii="仿宋_GB2312" w:eastAsia="仿宋_GB2312"/>
          <w:sz w:val="32"/>
          <w:szCs w:val="40"/>
          <w:lang w:eastAsia="zh-CN"/>
        </w:rPr>
      </w:pPr>
      <w:r>
        <w:rPr>
          <w:rFonts w:hint="eastAsia" w:ascii="仿宋_GB2312" w:eastAsia="仿宋_GB2312"/>
          <w:sz w:val="32"/>
          <w:szCs w:val="40"/>
        </w:rPr>
        <w:t>（六）累计管理基金的中基协备案材料和自有资金证明材料</w:t>
      </w:r>
      <w:r>
        <w:rPr>
          <w:rFonts w:hint="eastAsia" w:ascii="仿宋_GB2312" w:eastAsia="仿宋_GB2312"/>
          <w:sz w:val="32"/>
          <w:szCs w:val="40"/>
          <w:lang w:eastAsia="zh-CN"/>
        </w:rPr>
        <w:t>；</w:t>
      </w:r>
      <w:bookmarkStart w:id="1" w:name="_GoBack"/>
      <w:bookmarkEnd w:id="1"/>
    </w:p>
    <w:p>
      <w:pPr>
        <w:pStyle w:val="12"/>
        <w:widowControl w:val="0"/>
        <w:spacing w:after="0"/>
        <w:ind w:firstLine="640"/>
        <w:rPr>
          <w:rFonts w:ascii="仿宋_GB2312" w:eastAsia="仿宋_GB2312"/>
          <w:sz w:val="32"/>
          <w:szCs w:val="40"/>
        </w:rPr>
      </w:pPr>
      <w:r>
        <w:rPr>
          <w:rFonts w:hint="eastAsia" w:ascii="仿宋_GB2312" w:eastAsia="仿宋_GB2312"/>
          <w:sz w:val="32"/>
          <w:szCs w:val="40"/>
        </w:rPr>
        <w:t>（七）申报机构所管基金和已投项目情况（附表1-2）；</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（八）管理团队核心成员参与管理的基金和过往已投项目情况（附表3-4）；</w:t>
      </w:r>
    </w:p>
    <w:p>
      <w:pPr>
        <w:pStyle w:val="12"/>
        <w:widowControl w:val="0"/>
        <w:spacing w:after="0"/>
        <w:ind w:firstLine="640"/>
        <w:rPr>
          <w:rFonts w:ascii="仿宋_GB2312" w:eastAsia="仿宋_GB2312"/>
          <w:sz w:val="32"/>
          <w:szCs w:val="40"/>
        </w:rPr>
      </w:pPr>
      <w:r>
        <w:rPr>
          <w:rFonts w:hint="eastAsia" w:ascii="仿宋_GB2312" w:eastAsia="仿宋_GB2312"/>
          <w:sz w:val="32"/>
          <w:szCs w:val="40"/>
        </w:rPr>
        <w:t>（九）管理团队简历（附表5-7）</w:t>
      </w:r>
      <w:bookmarkEnd w:id="0"/>
      <w:r>
        <w:rPr>
          <w:rFonts w:hint="eastAsia" w:ascii="仿宋_GB2312" w:eastAsia="仿宋_GB2312"/>
          <w:sz w:val="32"/>
          <w:szCs w:val="40"/>
        </w:rPr>
        <w:t>。</w:t>
      </w:r>
    </w:p>
    <w:sectPr>
      <w:headerReference r:id="rId11" w:type="default"/>
      <w:footerReference r:id="rId13" w:type="default"/>
      <w:headerReference r:id="rId12" w:type="even"/>
      <w:footerReference r:id="rId14" w:type="even"/>
      <w:pgSz w:w="11906" w:h="16838"/>
      <w:pgMar w:top="2098" w:right="1474" w:bottom="1985" w:left="1588" w:header="851" w:footer="1587"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D1B45A-A449-4FD2-A657-8C1145877EC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panose1 w:val="02010609030101010101"/>
    <w:charset w:val="86"/>
    <w:family w:val="auto"/>
    <w:pitch w:val="default"/>
    <w:sig w:usb0="00000001" w:usb1="080E0000" w:usb2="00000000" w:usb3="00000000" w:csb0="00040000" w:csb1="00000000"/>
    <w:embedRegular r:id="rId2" w:fontKey="{F487F390-B235-4778-85DB-081FEEE1528C}"/>
  </w:font>
  <w:font w:name="仿宋_GB2312">
    <w:panose1 w:val="02010609030101010101"/>
    <w:charset w:val="86"/>
    <w:family w:val="modern"/>
    <w:pitch w:val="default"/>
    <w:sig w:usb0="00000001" w:usb1="080E0000" w:usb2="00000000" w:usb3="00000000" w:csb0="00040000" w:csb1="00000000"/>
    <w:embedRegular r:id="rId3" w:fontKey="{01F1BFDB-847A-4547-AE6C-EF17EEC5B18B}"/>
  </w:font>
  <w:font w:name="等线">
    <w:panose1 w:val="02010600030101010101"/>
    <w:charset w:val="86"/>
    <w:family w:val="auto"/>
    <w:pitch w:val="default"/>
    <w:sig w:usb0="A00002BF" w:usb1="38CF7CFA" w:usb2="00000016" w:usb3="00000000" w:csb0="0004000F" w:csb1="00000000"/>
    <w:embedRegular r:id="rId4" w:fontKey="{ADA6CD94-B01D-48FB-B47B-588E239373CD}"/>
  </w:font>
  <w:font w:name="方正小标宋简体">
    <w:panose1 w:val="02010601030101010101"/>
    <w:charset w:val="86"/>
    <w:family w:val="auto"/>
    <w:pitch w:val="default"/>
    <w:sig w:usb0="00000001" w:usb1="080E0000" w:usb2="00000000" w:usb3="00000000" w:csb0="00040000" w:csb1="00000000"/>
    <w:embedRegular r:id="rId5" w:fontKey="{A023CBA0-22E7-4112-9428-B70DF391A8E4}"/>
  </w:font>
  <w:font w:name="方正小标宋_GBK">
    <w:altName w:val="方正小标宋简体"/>
    <w:panose1 w:val="00000000000000000000"/>
    <w:charset w:val="86"/>
    <w:family w:val="script"/>
    <w:pitch w:val="default"/>
    <w:sig w:usb0="00000000" w:usb1="00000000" w:usb2="00082016" w:usb3="00000000" w:csb0="00040001" w:csb1="00000000"/>
    <w:embedRegular r:id="rId6" w:fontKey="{1802AF71-7EBF-4B35-B178-FF90A4287F24}"/>
  </w:font>
  <w:font w:name="仿宋">
    <w:panose1 w:val="02010609060101010101"/>
    <w:charset w:val="86"/>
    <w:family w:val="modern"/>
    <w:pitch w:val="default"/>
    <w:sig w:usb0="800002BF" w:usb1="38CF7CFA" w:usb2="00000016" w:usb3="00000000" w:csb0="00040001" w:csb1="00000000"/>
    <w:embedRegular r:id="rId7" w:fontKey="{787F8649-FE3E-4958-809B-7257130819FD}"/>
  </w:font>
  <w:font w:name="方正公文小标宋">
    <w:altName w:val="微软雅黑"/>
    <w:panose1 w:val="00000000000000000000"/>
    <w:charset w:val="86"/>
    <w:family w:val="auto"/>
    <w:pitch w:val="default"/>
    <w:sig w:usb0="00000000" w:usb1="00000000" w:usb2="00000016" w:usb3="00000000" w:csb0="00040001" w:csb1="00000000"/>
    <w:embedRegular r:id="rId8" w:fontKey="{5C596D7F-D41D-4A47-AE15-2FCC8719980B}"/>
  </w:font>
  <w:font w:name="微软雅黑">
    <w:panose1 w:val="020B0503020204020204"/>
    <w:charset w:val="86"/>
    <w:family w:val="swiss"/>
    <w:pitch w:val="default"/>
    <w:sig w:usb0="80000287" w:usb1="2ACF3C50" w:usb2="00000016" w:usb3="00000000" w:csb0="0004001F" w:csb1="00000000"/>
    <w:embedRegular r:id="rId9" w:fontKey="{2D64A37B-2CB0-4972-9672-4F32430AE73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20"/>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47453084"/>
                          </w:sdtPr>
                          <w:sdtEndPr>
                            <w:rPr>
                              <w:rFonts w:asciiTheme="minorEastAsia" w:hAnsiTheme="minorEastAsia"/>
                              <w:sz w:val="28"/>
                              <w:szCs w:val="28"/>
                            </w:rPr>
                          </w:sdtEndPr>
                          <w:sdtContent>
                            <w:p>
                              <w:pPr>
                                <w:pStyle w:val="9"/>
                                <w:ind w:firstLine="420"/>
                                <w:jc w:val="right"/>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147453084"/>
                    </w:sdtPr>
                    <w:sdtEndPr>
                      <w:rPr>
                        <w:rFonts w:asciiTheme="minorEastAsia" w:hAnsiTheme="minorEastAsia"/>
                        <w:sz w:val="28"/>
                        <w:szCs w:val="28"/>
                      </w:rPr>
                    </w:sdtEndPr>
                    <w:sdtContent>
                      <w:p>
                        <w:pPr>
                          <w:pStyle w:val="9"/>
                          <w:ind w:firstLine="420"/>
                          <w:jc w:val="right"/>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12"/>
                    </w:pP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2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47472360"/>
                          </w:sdtPr>
                          <w:sdtEndPr>
                            <w:rPr>
                              <w:rFonts w:asciiTheme="minorEastAsia" w:hAnsiTheme="minorEastAsia"/>
                              <w:sz w:val="28"/>
                              <w:szCs w:val="28"/>
                            </w:rPr>
                          </w:sdtEndPr>
                          <w:sdtContent>
                            <w:p>
                              <w:pPr>
                                <w:pStyle w:val="9"/>
                                <w:ind w:firstLine="420"/>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6 -</w:t>
                              </w:r>
                              <w:r>
                                <w:rPr>
                                  <w:rFonts w:asciiTheme="minorEastAsia" w:hAnsiTheme="minorEastAsia"/>
                                  <w:sz w:val="28"/>
                                  <w:szCs w:val="28"/>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sdt>
                    <w:sdtPr>
                      <w:id w:val="147472360"/>
                    </w:sdtPr>
                    <w:sdtEndPr>
                      <w:rPr>
                        <w:rFonts w:asciiTheme="minorEastAsia" w:hAnsiTheme="minorEastAsia"/>
                        <w:sz w:val="28"/>
                        <w:szCs w:val="28"/>
                      </w:rPr>
                    </w:sdtEndPr>
                    <w:sdtContent>
                      <w:p>
                        <w:pPr>
                          <w:pStyle w:val="9"/>
                          <w:ind w:firstLine="420"/>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6 -</w:t>
                        </w:r>
                        <w:r>
                          <w:rPr>
                            <w:rFonts w:asciiTheme="minorEastAsia" w:hAnsiTheme="minorEastAsia"/>
                            <w:sz w:val="28"/>
                            <w:szCs w:val="28"/>
                          </w:rPr>
                          <w:fldChar w:fldCharType="end"/>
                        </w:r>
                      </w:p>
                    </w:sdtContent>
                  </w:sdt>
                  <w:p>
                    <w:pPr>
                      <w:pStyle w:val="12"/>
                    </w:pP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20"/>
      <w:jc w:val="right"/>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47474556"/>
                          </w:sdtPr>
                          <w:sdtEndPr>
                            <w:rPr>
                              <w:rFonts w:asciiTheme="minorEastAsia" w:hAnsiTheme="minorEastAsia"/>
                              <w:sz w:val="28"/>
                              <w:szCs w:val="28"/>
                            </w:rPr>
                          </w:sdtEndPr>
                          <w:sdtContent>
                            <w:p>
                              <w:pPr>
                                <w:pStyle w:val="9"/>
                                <w:ind w:firstLine="420"/>
                                <w:jc w:val="right"/>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cYOQyAgAAY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Zg8y8JG&#10;by2P0FEeb5eHADmTylGUTgl0Jx4we6lPlz2Jw/3nOUU9/TcsHg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2Zxg5DICAABjBAAADgAAAAAAAAABACAAAAAfAQAAZHJzL2Uyb0RvYy54bWxQSwUG&#10;AAAAAAYABgBZAQAAwwUAAAAA&#10;">
              <v:fill on="f" focussize="0,0"/>
              <v:stroke on="f" weight="0.5pt"/>
              <v:imagedata o:title=""/>
              <o:lock v:ext="edit" aspectratio="f"/>
              <v:textbox inset="0mm,0mm,0mm,0mm" style="mso-fit-shape-to-text:t;">
                <w:txbxContent>
                  <w:sdt>
                    <w:sdtPr>
                      <w:id w:val="147474556"/>
                    </w:sdtPr>
                    <w:sdtEndPr>
                      <w:rPr>
                        <w:rFonts w:asciiTheme="minorEastAsia" w:hAnsiTheme="minorEastAsia"/>
                        <w:sz w:val="28"/>
                        <w:szCs w:val="28"/>
                      </w:rPr>
                    </w:sdtEndPr>
                    <w:sdtContent>
                      <w:p>
                        <w:pPr>
                          <w:pStyle w:val="9"/>
                          <w:ind w:firstLine="420"/>
                          <w:jc w:val="right"/>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3 -</w:t>
                        </w:r>
                        <w:r>
                          <w:rPr>
                            <w:rFonts w:asciiTheme="minorEastAsia" w:hAnsiTheme="minorEastAsia"/>
                            <w:sz w:val="28"/>
                            <w:szCs w:val="28"/>
                          </w:rPr>
                          <w:fldChar w:fldCharType="end"/>
                        </w:r>
                      </w:p>
                    </w:sdtContent>
                  </w:sdt>
                  <w:p>
                    <w:pPr>
                      <w:pStyle w:val="12"/>
                    </w:pPr>
                  </w:p>
                </w:txbxContent>
              </v:textbox>
            </v:shape>
          </w:pict>
        </mc:Fallback>
      </mc:AlternateConten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42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147475251"/>
                          </w:sdtPr>
                          <w:sdtEndPr>
                            <w:rPr>
                              <w:rFonts w:asciiTheme="minorEastAsia" w:hAnsiTheme="minorEastAsia"/>
                              <w:sz w:val="28"/>
                              <w:szCs w:val="28"/>
                            </w:rPr>
                          </w:sdtEndPr>
                          <w:sdtContent>
                            <w:p>
                              <w:pPr>
                                <w:pStyle w:val="9"/>
                                <w:ind w:firstLine="420"/>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sdt>
                    <w:sdtPr>
                      <w:id w:val="147475251"/>
                    </w:sdtPr>
                    <w:sdtEndPr>
                      <w:rPr>
                        <w:rFonts w:asciiTheme="minorEastAsia" w:hAnsiTheme="minorEastAsia"/>
                        <w:sz w:val="28"/>
                        <w:szCs w:val="28"/>
                      </w:rPr>
                    </w:sdtEndPr>
                    <w:sdtContent>
                      <w:p>
                        <w:pPr>
                          <w:pStyle w:val="9"/>
                          <w:ind w:firstLine="420"/>
                          <w:rPr>
                            <w:rFonts w:hint="eastAsia"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4 -</w:t>
                        </w:r>
                        <w:r>
                          <w:rPr>
                            <w:rFonts w:asciiTheme="minorEastAsia" w:hAnsiTheme="minorEastAsia"/>
                            <w:sz w:val="28"/>
                            <w:szCs w:val="28"/>
                          </w:rPr>
                          <w:fldChar w:fldCharType="end"/>
                        </w:r>
                      </w:p>
                    </w:sdtContent>
                  </w:sdt>
                  <w:p>
                    <w:pPr>
                      <w:pStyle w:val="12"/>
                    </w:pPr>
                  </w:p>
                </w:txbxContent>
              </v:textbox>
            </v:shape>
          </w:pict>
        </mc:Fallback>
      </mc:AlternateContent>
    </w:r>
  </w:p>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20"/>
      </w:pPr>
      <w:r>
        <w:separator/>
      </w:r>
    </w:p>
  </w:footnote>
  <w:footnote w:type="continuationSeparator" w:id="1">
    <w:p>
      <w:pPr>
        <w:spacing w:before="0" w:after="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evenAndOddHeaders w:val="1"/>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I0NzgyZTZmNGNiNmIxM2IyMzU1MzY0YTgyNjNjZWQifQ=="/>
  </w:docVars>
  <w:rsids>
    <w:rsidRoot w:val="006837F0"/>
    <w:rsid w:val="0007427C"/>
    <w:rsid w:val="0008372D"/>
    <w:rsid w:val="000A0CA4"/>
    <w:rsid w:val="000A2A1B"/>
    <w:rsid w:val="000A2F5F"/>
    <w:rsid w:val="000B4393"/>
    <w:rsid w:val="000C5FCB"/>
    <w:rsid w:val="000C76ED"/>
    <w:rsid w:val="001037ED"/>
    <w:rsid w:val="001317A6"/>
    <w:rsid w:val="001533FA"/>
    <w:rsid w:val="00245C83"/>
    <w:rsid w:val="00247E7F"/>
    <w:rsid w:val="002657B8"/>
    <w:rsid w:val="00272517"/>
    <w:rsid w:val="00275A67"/>
    <w:rsid w:val="002C47A6"/>
    <w:rsid w:val="002C6EC6"/>
    <w:rsid w:val="002E5358"/>
    <w:rsid w:val="002F3FEB"/>
    <w:rsid w:val="00342670"/>
    <w:rsid w:val="00386076"/>
    <w:rsid w:val="0039214D"/>
    <w:rsid w:val="00392E3A"/>
    <w:rsid w:val="003A4FB5"/>
    <w:rsid w:val="003A6CF6"/>
    <w:rsid w:val="00407451"/>
    <w:rsid w:val="00417920"/>
    <w:rsid w:val="00424CAF"/>
    <w:rsid w:val="00426A5C"/>
    <w:rsid w:val="00445794"/>
    <w:rsid w:val="00453A4C"/>
    <w:rsid w:val="004567DF"/>
    <w:rsid w:val="00487A84"/>
    <w:rsid w:val="004904A5"/>
    <w:rsid w:val="004A49CA"/>
    <w:rsid w:val="004B726D"/>
    <w:rsid w:val="004C4EE0"/>
    <w:rsid w:val="005247ED"/>
    <w:rsid w:val="005368FB"/>
    <w:rsid w:val="00592E04"/>
    <w:rsid w:val="005C3771"/>
    <w:rsid w:val="005E7C70"/>
    <w:rsid w:val="005F02BE"/>
    <w:rsid w:val="00636F64"/>
    <w:rsid w:val="00636FE5"/>
    <w:rsid w:val="00661B4C"/>
    <w:rsid w:val="006837F0"/>
    <w:rsid w:val="0068586F"/>
    <w:rsid w:val="00687F16"/>
    <w:rsid w:val="00697E92"/>
    <w:rsid w:val="006A26C2"/>
    <w:rsid w:val="006A5A33"/>
    <w:rsid w:val="006C26D6"/>
    <w:rsid w:val="006C75F8"/>
    <w:rsid w:val="006E69AD"/>
    <w:rsid w:val="00721382"/>
    <w:rsid w:val="0072245D"/>
    <w:rsid w:val="007235EC"/>
    <w:rsid w:val="00782A79"/>
    <w:rsid w:val="007B2877"/>
    <w:rsid w:val="007B7C46"/>
    <w:rsid w:val="007C17FB"/>
    <w:rsid w:val="007D31C8"/>
    <w:rsid w:val="007D4D1F"/>
    <w:rsid w:val="007F4019"/>
    <w:rsid w:val="00805B25"/>
    <w:rsid w:val="0084567A"/>
    <w:rsid w:val="00863167"/>
    <w:rsid w:val="00880940"/>
    <w:rsid w:val="008A0E92"/>
    <w:rsid w:val="008B1629"/>
    <w:rsid w:val="008C246F"/>
    <w:rsid w:val="008D5982"/>
    <w:rsid w:val="008E3D5A"/>
    <w:rsid w:val="008F1682"/>
    <w:rsid w:val="00903BE9"/>
    <w:rsid w:val="0091610A"/>
    <w:rsid w:val="00975CE3"/>
    <w:rsid w:val="009A300E"/>
    <w:rsid w:val="009A72F0"/>
    <w:rsid w:val="009D732D"/>
    <w:rsid w:val="00A350DE"/>
    <w:rsid w:val="00A57C0F"/>
    <w:rsid w:val="00AC1014"/>
    <w:rsid w:val="00AC49A4"/>
    <w:rsid w:val="00AF2C46"/>
    <w:rsid w:val="00B01351"/>
    <w:rsid w:val="00B21BCF"/>
    <w:rsid w:val="00B459F7"/>
    <w:rsid w:val="00B70C3C"/>
    <w:rsid w:val="00B91A45"/>
    <w:rsid w:val="00BB4AD0"/>
    <w:rsid w:val="00C02303"/>
    <w:rsid w:val="00C34E1B"/>
    <w:rsid w:val="00C46DD5"/>
    <w:rsid w:val="00C54964"/>
    <w:rsid w:val="00C63AF4"/>
    <w:rsid w:val="00CA2B2E"/>
    <w:rsid w:val="00CA76DE"/>
    <w:rsid w:val="00CC6A35"/>
    <w:rsid w:val="00CD0E46"/>
    <w:rsid w:val="00CD54B7"/>
    <w:rsid w:val="00CE2FA8"/>
    <w:rsid w:val="00D00BFF"/>
    <w:rsid w:val="00D4750D"/>
    <w:rsid w:val="00D50DE0"/>
    <w:rsid w:val="00D51593"/>
    <w:rsid w:val="00D6155D"/>
    <w:rsid w:val="00D773F9"/>
    <w:rsid w:val="00DA5298"/>
    <w:rsid w:val="00DE0DB4"/>
    <w:rsid w:val="00DE5BAB"/>
    <w:rsid w:val="00DF1ED3"/>
    <w:rsid w:val="00E00235"/>
    <w:rsid w:val="00E412C1"/>
    <w:rsid w:val="00E50965"/>
    <w:rsid w:val="00E57EB2"/>
    <w:rsid w:val="00E67A6F"/>
    <w:rsid w:val="00E8567B"/>
    <w:rsid w:val="00E97B15"/>
    <w:rsid w:val="00EB6FA2"/>
    <w:rsid w:val="00EF05B3"/>
    <w:rsid w:val="00EF4AE1"/>
    <w:rsid w:val="00F170B4"/>
    <w:rsid w:val="00F27C3A"/>
    <w:rsid w:val="00F51DAE"/>
    <w:rsid w:val="00F74447"/>
    <w:rsid w:val="00FA5602"/>
    <w:rsid w:val="00FB27D5"/>
    <w:rsid w:val="00FB4353"/>
    <w:rsid w:val="00FE6350"/>
    <w:rsid w:val="00FF3437"/>
    <w:rsid w:val="0311649B"/>
    <w:rsid w:val="069F7723"/>
    <w:rsid w:val="0C743463"/>
    <w:rsid w:val="10786F12"/>
    <w:rsid w:val="10B613DE"/>
    <w:rsid w:val="110B58BA"/>
    <w:rsid w:val="12C80001"/>
    <w:rsid w:val="1324792E"/>
    <w:rsid w:val="27AD63C1"/>
    <w:rsid w:val="2A146C12"/>
    <w:rsid w:val="2EB46419"/>
    <w:rsid w:val="398B61AD"/>
    <w:rsid w:val="39DF15C0"/>
    <w:rsid w:val="3BFD46E3"/>
    <w:rsid w:val="3E370FBC"/>
    <w:rsid w:val="3FBF74E4"/>
    <w:rsid w:val="429274B1"/>
    <w:rsid w:val="43361DF0"/>
    <w:rsid w:val="472948E8"/>
    <w:rsid w:val="48337037"/>
    <w:rsid w:val="51877E26"/>
    <w:rsid w:val="5F411DA2"/>
    <w:rsid w:val="63D46159"/>
    <w:rsid w:val="675411F2"/>
    <w:rsid w:val="6E8270D7"/>
    <w:rsid w:val="77BB596D"/>
    <w:rsid w:val="7C285DFD"/>
    <w:rsid w:val="7DDDEA35"/>
    <w:rsid w:val="7F6F1E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160" w:line="579" w:lineRule="exact"/>
      <w:ind w:firstLine="200" w:firstLineChars="20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unhideWhenUsed/>
    <w:qFormat/>
    <w:uiPriority w:val="0"/>
    <w:pPr>
      <w:keepNext/>
      <w:keepLines/>
      <w:outlineLvl w:val="1"/>
    </w:pPr>
    <w:rPr>
      <w:rFonts w:ascii="Arial" w:hAnsi="Arial" w:eastAsia="黑体"/>
    </w:rPr>
  </w:style>
  <w:style w:type="paragraph" w:styleId="4">
    <w:name w:val="heading 3"/>
    <w:basedOn w:val="1"/>
    <w:next w:val="1"/>
    <w:unhideWhenUsed/>
    <w:qFormat/>
    <w:uiPriority w:val="0"/>
    <w:pPr>
      <w:keepNext/>
      <w:keepLines/>
      <w:outlineLvl w:val="2"/>
    </w:pPr>
    <w:rPr>
      <w:rFonts w:eastAsia="楷体_GB2312"/>
    </w:rPr>
  </w:style>
  <w:style w:type="paragraph" w:styleId="5">
    <w:name w:val="heading 4"/>
    <w:basedOn w:val="1"/>
    <w:next w:val="1"/>
    <w:unhideWhenUsed/>
    <w:qFormat/>
    <w:uiPriority w:val="0"/>
    <w:pPr>
      <w:keepNext/>
      <w:keepLines/>
      <w:ind w:firstLine="562"/>
      <w:outlineLvl w:val="3"/>
    </w:pPr>
    <w:rPr>
      <w:rFonts w:ascii="仿宋_GB2312" w:hAnsi="仿宋_GB2312"/>
      <w:b/>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pPr>
  </w:style>
  <w:style w:type="paragraph" w:styleId="6">
    <w:name w:val="annotation text"/>
    <w:basedOn w:val="1"/>
    <w:qFormat/>
    <w:uiPriority w:val="0"/>
    <w:pPr>
      <w:jc w:val="left"/>
    </w:pPr>
  </w:style>
  <w:style w:type="paragraph" w:styleId="7">
    <w:name w:val="Body Text Indent"/>
    <w:basedOn w:val="1"/>
    <w:semiHidden/>
    <w:unhideWhenUsed/>
    <w:qFormat/>
    <w:uiPriority w:val="99"/>
    <w:pPr>
      <w:spacing w:after="120"/>
      <w:ind w:left="420" w:leftChars="200"/>
    </w:pPr>
  </w:style>
  <w:style w:type="paragraph" w:styleId="8">
    <w:name w:val="Balloon Text"/>
    <w:basedOn w:val="1"/>
    <w:link w:val="21"/>
    <w:semiHidden/>
    <w:unhideWhenUsed/>
    <w:qFormat/>
    <w:uiPriority w:val="99"/>
    <w:pPr>
      <w:spacing w:line="240" w:lineRule="auto"/>
    </w:pPr>
    <w:rPr>
      <w:sz w:val="18"/>
      <w:szCs w:val="18"/>
    </w:rPr>
  </w:style>
  <w:style w:type="paragraph" w:styleId="9">
    <w:name w:val="footer"/>
    <w:basedOn w:val="1"/>
    <w:link w:val="18"/>
    <w:unhideWhenUsed/>
    <w:qFormat/>
    <w:uiPriority w:val="99"/>
    <w:pPr>
      <w:widowControl w:val="0"/>
      <w:tabs>
        <w:tab w:val="center" w:pos="4153"/>
        <w:tab w:val="right" w:pos="8306"/>
      </w:tabs>
      <w:snapToGrid w:val="0"/>
      <w:spacing w:line="240" w:lineRule="auto"/>
      <w:ind w:firstLine="0" w:firstLineChars="0"/>
      <w:jc w:val="left"/>
    </w:pPr>
    <w:rPr>
      <w:sz w:val="18"/>
      <w:szCs w:val="18"/>
    </w:rPr>
  </w:style>
  <w:style w:type="paragraph" w:styleId="10">
    <w:name w:val="header"/>
    <w:basedOn w:val="1"/>
    <w:link w:val="17"/>
    <w:semiHidden/>
    <w:unhideWhenUsed/>
    <w:qFormat/>
    <w:uiPriority w:val="99"/>
    <w:pPr>
      <w:widowControl w:val="0"/>
      <w:pBdr>
        <w:bottom w:val="single" w:color="auto" w:sz="6" w:space="1"/>
      </w:pBdr>
      <w:tabs>
        <w:tab w:val="center" w:pos="4153"/>
        <w:tab w:val="right" w:pos="8306"/>
      </w:tabs>
      <w:snapToGrid w:val="0"/>
      <w:spacing w:line="240" w:lineRule="auto"/>
      <w:ind w:firstLine="0" w:firstLineChars="0"/>
      <w:jc w:val="center"/>
    </w:pPr>
    <w:rPr>
      <w:sz w:val="18"/>
      <w:szCs w:val="18"/>
    </w:rPr>
  </w:style>
  <w:style w:type="paragraph" w:styleId="11">
    <w:name w:val="Normal (Web)"/>
    <w:basedOn w:val="1"/>
    <w:unhideWhenUsed/>
    <w:qFormat/>
    <w:uiPriority w:val="99"/>
    <w:pPr>
      <w:spacing w:before="100" w:beforeAutospacing="1" w:after="100" w:afterAutospacing="1" w:line="240" w:lineRule="auto"/>
      <w:ind w:firstLine="640"/>
      <w:jc w:val="left"/>
      <w:textAlignment w:val="baseline"/>
    </w:pPr>
    <w:rPr>
      <w:rFonts w:ascii="宋体" w:hAnsi="宋体" w:eastAsia="宋体" w:cs="宋体"/>
      <w:kern w:val="0"/>
      <w:sz w:val="24"/>
    </w:rPr>
  </w:style>
  <w:style w:type="paragraph" w:styleId="12">
    <w:name w:val="Body Text First Indent 2"/>
    <w:basedOn w:val="7"/>
    <w:next w:val="1"/>
    <w:unhideWhenUsed/>
    <w:qFormat/>
    <w:uiPriority w:val="99"/>
    <w:pPr>
      <w:ind w:left="0" w:leftChars="0" w:firstLine="420"/>
    </w:p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uiPriority w:val="99"/>
    <w:rPr>
      <w:sz w:val="21"/>
      <w:szCs w:val="21"/>
    </w:rPr>
  </w:style>
  <w:style w:type="character" w:customStyle="1" w:styleId="17">
    <w:name w:val="页眉 字符"/>
    <w:basedOn w:val="15"/>
    <w:link w:val="10"/>
    <w:semiHidden/>
    <w:qFormat/>
    <w:uiPriority w:val="99"/>
    <w:rPr>
      <w:sz w:val="18"/>
      <w:szCs w:val="18"/>
    </w:rPr>
  </w:style>
  <w:style w:type="character" w:customStyle="1" w:styleId="18">
    <w:name w:val="页脚 字符"/>
    <w:basedOn w:val="15"/>
    <w:link w:val="9"/>
    <w:qFormat/>
    <w:uiPriority w:val="99"/>
    <w:rPr>
      <w:sz w:val="18"/>
      <w:szCs w:val="18"/>
    </w:rPr>
  </w:style>
  <w:style w:type="table" w:customStyle="1" w:styleId="19">
    <w:name w:val="网格型1"/>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Default"/>
    <w:qFormat/>
    <w:uiPriority w:val="0"/>
    <w:pPr>
      <w:widowControl w:val="0"/>
      <w:autoSpaceDE w:val="0"/>
      <w:autoSpaceDN w:val="0"/>
      <w:adjustRightInd w:val="0"/>
      <w:spacing w:after="160" w:line="278" w:lineRule="auto"/>
    </w:pPr>
    <w:rPr>
      <w:rFonts w:ascii="黑体" w:eastAsia="黑体" w:cs="黑体" w:hAnsiTheme="minorHAnsi"/>
      <w:color w:val="000000"/>
      <w:sz w:val="24"/>
      <w:szCs w:val="24"/>
      <w:lang w:val="en-US" w:eastAsia="zh-CN" w:bidi="ar-SA"/>
    </w:rPr>
  </w:style>
  <w:style w:type="character" w:customStyle="1" w:styleId="21">
    <w:name w:val="批注框文本 字符"/>
    <w:basedOn w:val="15"/>
    <w:link w:val="8"/>
    <w:semiHidden/>
    <w:qFormat/>
    <w:uiPriority w:val="99"/>
    <w:rPr>
      <w:sz w:val="18"/>
      <w:szCs w:val="18"/>
    </w:rPr>
  </w:style>
  <w:style w:type="paragraph" w:customStyle="1" w:styleId="22">
    <w:name w:val="修订1"/>
    <w:hidden/>
    <w:unhideWhenUsed/>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paragraph" w:customStyle="1" w:styleId="23">
    <w:name w:val="修订2"/>
    <w:hidden/>
    <w:unhideWhenUsed/>
    <w:qFormat/>
    <w:uiPriority w:val="99"/>
    <w:pPr>
      <w:spacing w:after="160" w:line="278" w:lineRule="auto"/>
    </w:pPr>
    <w:rPr>
      <w:rFonts w:asciiTheme="minorHAnsi" w:hAnsiTheme="minorHAnsi" w:eastAsiaTheme="minorEastAsia" w:cstheme="minorBidi"/>
      <w:kern w:val="2"/>
      <w:sz w:val="21"/>
      <w:szCs w:val="24"/>
      <w:lang w:val="en-US" w:eastAsia="zh-CN" w:bidi="ar-SA"/>
    </w:rPr>
  </w:style>
  <w:style w:type="paragraph" w:styleId="24">
    <w:name w:val="List Paragraph"/>
    <w:basedOn w:val="1"/>
    <w:unhideWhenUsed/>
    <w:qFormat/>
    <w:uiPriority w:val="99"/>
    <w:pPr>
      <w:ind w:firstLine="420"/>
    </w:pPr>
  </w:style>
  <w:style w:type="paragraph" w:customStyle="1" w:styleId="25">
    <w:name w:val="修订3"/>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26">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347</Words>
  <Characters>1980</Characters>
  <Lines>16</Lines>
  <Paragraphs>4</Paragraphs>
  <TotalTime>0</TotalTime>
  <ScaleCrop>false</ScaleCrop>
  <LinksUpToDate>false</LinksUpToDate>
  <CharactersWithSpaces>2323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2025-02-21T05:26:00Z</dcterms:created>
  <dc:creator>zyp</dc:creator>
  <cp:lastModifiedBy>cx</cp:lastModifiedBy>
  <cp:lastPrinted>2024-09-26T02:03:00Z</cp:lastPrinted>
  <dcterms:modified xsi:type="dcterms:W3CDTF">2025-02-21T09:25:06Z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C4ED34933B12435498985C1029CB77EC_13</vt:lpwstr>
  </property>
</Properties>
</file>